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98E2" w14:textId="76DCED7F" w:rsidR="0087741C" w:rsidRPr="0028191B" w:rsidRDefault="00A24F1D" w:rsidP="008774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28191B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202E36" w:rsidRPr="0028191B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ДУ МАСТЕР РАДОВА У </w:t>
      </w:r>
      <w:r w:rsidR="00C17F89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АКАДЕМСКОЈ </w:t>
      </w:r>
      <w:r w:rsidR="00202E36" w:rsidRPr="0028191B">
        <w:rPr>
          <w:rFonts w:ascii="Times New Roman" w:hAnsi="Times New Roman" w:cs="Times New Roman"/>
          <w:b/>
          <w:sz w:val="36"/>
          <w:szCs w:val="36"/>
          <w:lang w:val="sr-Cyrl-BA"/>
        </w:rPr>
        <w:t>202</w:t>
      </w:r>
      <w:r w:rsidR="00C17F89">
        <w:rPr>
          <w:rFonts w:ascii="Times New Roman" w:hAnsi="Times New Roman" w:cs="Times New Roman"/>
          <w:b/>
          <w:sz w:val="36"/>
          <w:szCs w:val="36"/>
          <w:lang w:val="sr-Cyrl-BA"/>
        </w:rPr>
        <w:t>4</w:t>
      </w:r>
      <w:r w:rsidR="00202E36" w:rsidRPr="0028191B">
        <w:rPr>
          <w:rFonts w:ascii="Times New Roman" w:hAnsi="Times New Roman" w:cs="Times New Roman"/>
          <w:b/>
          <w:sz w:val="36"/>
          <w:szCs w:val="36"/>
          <w:lang w:val="sr-Cyrl-BA"/>
        </w:rPr>
        <w:t>/202</w:t>
      </w:r>
      <w:r w:rsidR="00C17F89">
        <w:rPr>
          <w:rFonts w:ascii="Times New Roman" w:hAnsi="Times New Roman" w:cs="Times New Roman"/>
          <w:b/>
          <w:sz w:val="36"/>
          <w:szCs w:val="36"/>
          <w:lang w:val="sr-Cyrl-BA"/>
        </w:rPr>
        <w:t>5</w:t>
      </w:r>
      <w:r w:rsidRPr="0028191B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14:paraId="00BB13E9" w14:textId="77777777" w:rsidR="00B81256" w:rsidRPr="0028191B" w:rsidRDefault="00B81256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23F78439" w14:textId="77777777" w:rsidR="00A24F1D" w:rsidRPr="0028191B" w:rsidRDefault="00A24F1D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14:paraId="6998497C" w14:textId="77777777" w:rsidR="00A24F1D" w:rsidRPr="0028191B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12480A08" w14:textId="77777777" w:rsidR="00A24F1D" w:rsidRPr="0028191B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14:paraId="5EB364A9" w14:textId="77777777" w:rsidR="00265CBC" w:rsidRPr="0028191B" w:rsidRDefault="00265CBC" w:rsidP="005D3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1. Изазови дигиталне економије</w:t>
      </w:r>
    </w:p>
    <w:p w14:paraId="232997B7" w14:textId="77777777" w:rsidR="00265CBC" w:rsidRPr="0028191B" w:rsidRDefault="00265CBC" w:rsidP="005D3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2. Информатички капитализам</w:t>
      </w:r>
    </w:p>
    <w:p w14:paraId="1EF030EA" w14:textId="681C682E" w:rsidR="00265CBC" w:rsidRPr="0028191B" w:rsidRDefault="00265CBC" w:rsidP="00265CBC">
      <w:pPr>
        <w:rPr>
          <w:rFonts w:ascii="Times New Roman" w:hAnsi="Times New Roman" w:cs="Times New Roman"/>
          <w:lang w:val="sr-Cyrl-RS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3. Феномен информације</w:t>
      </w:r>
    </w:p>
    <w:p w14:paraId="2C2AF29B" w14:textId="77777777" w:rsidR="00A24F1D" w:rsidRPr="0028191B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14:paraId="7CABFC02" w14:textId="77777777" w:rsidR="00265CBC" w:rsidRPr="0028191B" w:rsidRDefault="00265CBC" w:rsidP="00255F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1. Ревизија база података</w:t>
      </w:r>
    </w:p>
    <w:p w14:paraId="7D69060C" w14:textId="469EBF84" w:rsidR="00773EAA" w:rsidRPr="0028191B" w:rsidRDefault="00265CBC" w:rsidP="00265CBC">
      <w:pPr>
        <w:rPr>
          <w:rFonts w:ascii="Times New Roman" w:hAnsi="Times New Roman" w:cs="Times New Roman"/>
          <w:lang w:val="sr-Cyrl-RS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2. Софтверска подршка ревизији пословних информационих система</w:t>
      </w:r>
    </w:p>
    <w:p w14:paraId="4119F5D7" w14:textId="77777777" w:rsidR="00C54B7C" w:rsidRPr="0028191B" w:rsidRDefault="00C54B7C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1BF92022" w14:textId="77777777" w:rsidR="00A24F1D" w:rsidRPr="0028191B" w:rsidRDefault="00A24F1D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bookmarkStart w:id="0" w:name="_Hlk198710670"/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14:paraId="3F5288D3" w14:textId="77777777" w:rsidR="00A24F1D" w:rsidRPr="0028191B" w:rsidRDefault="00A24F1D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5C57E3A3" w14:textId="68F95E64" w:rsidR="00A24F1D" w:rsidRPr="0028191B" w:rsidRDefault="00A0418B" w:rsidP="00A0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ЕКОНОМИЈА ЕВРОПСКЕ УНИЈЕ</w:t>
      </w:r>
      <w:r w:rsidR="00C17F89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bookmarkEnd w:id="0"/>
    <w:p w14:paraId="5E5B087C" w14:textId="210265DB" w:rsidR="00105C8B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1.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ЕУ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транзицију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циркуларној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економији</w:t>
      </w:r>
      <w:proofErr w:type="spellEnd"/>
    </w:p>
    <w:p w14:paraId="65617082" w14:textId="11A3D7A2" w:rsidR="00105C8B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2.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одрживости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биоекономије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Европској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унији</w:t>
      </w:r>
      <w:proofErr w:type="spellEnd"/>
    </w:p>
    <w:p w14:paraId="662627E8" w14:textId="611FB6D3" w:rsidR="00105C8B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Дигитализација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образовању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земљама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ЕУ и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утицај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економију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знања</w:t>
      </w:r>
      <w:proofErr w:type="spellEnd"/>
    </w:p>
    <w:p w14:paraId="60D5D2B6" w14:textId="6ACD1A6C" w:rsidR="00105C8B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4.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Мјерење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земљама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Европске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уније</w:t>
      </w:r>
      <w:proofErr w:type="spellEnd"/>
    </w:p>
    <w:p w14:paraId="14889D11" w14:textId="3A714930" w:rsidR="00773EAA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5.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Иновације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сектору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средњих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191B">
        <w:rPr>
          <w:rFonts w:ascii="Times New Roman" w:hAnsi="Times New Roman" w:cs="Times New Roman"/>
          <w:sz w:val="28"/>
          <w:szCs w:val="28"/>
        </w:rPr>
        <w:t>регијама</w:t>
      </w:r>
      <w:proofErr w:type="spellEnd"/>
      <w:r w:rsidRPr="0028191B">
        <w:rPr>
          <w:rFonts w:ascii="Times New Roman" w:hAnsi="Times New Roman" w:cs="Times New Roman"/>
          <w:sz w:val="28"/>
          <w:szCs w:val="28"/>
        </w:rPr>
        <w:t xml:space="preserve"> ЕУ</w:t>
      </w:r>
      <w:r w:rsidRPr="0028191B">
        <w:rPr>
          <w:rFonts w:ascii="Times New Roman" w:hAnsi="Times New Roman" w:cs="Times New Roman"/>
          <w:sz w:val="28"/>
          <w:szCs w:val="28"/>
        </w:rPr>
        <w:tab/>
      </w:r>
    </w:p>
    <w:p w14:paraId="4C034CAD" w14:textId="77777777" w:rsidR="00105C8B" w:rsidRPr="0028191B" w:rsidRDefault="00105C8B" w:rsidP="00105C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7FE4BB9" w14:textId="77777777" w:rsidR="0087741C" w:rsidRPr="0028191B" w:rsidRDefault="0087741C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</w:p>
    <w:p w14:paraId="51ABDB09" w14:textId="77777777" w:rsidR="00202E36" w:rsidRPr="0028191B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СРЂАН ДАМЈАНОВИЋ</w:t>
      </w:r>
    </w:p>
    <w:p w14:paraId="48FED883" w14:textId="77777777" w:rsidR="00202E36" w:rsidRPr="0028191B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73C4F72C" w14:textId="41A70B74" w:rsidR="00202E36" w:rsidRPr="0028191B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СТРАТЕГИЈА ЕЛЕКТРОНСКОГ ПОСЛОВАЊА</w:t>
      </w:r>
      <w:r w:rsidR="00C17F89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</w:p>
    <w:p w14:paraId="26F0BE0B" w14:textId="77777777" w:rsidR="00CA1720" w:rsidRPr="0028191B" w:rsidRDefault="00202E36" w:rsidP="00CA1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CA1720" w:rsidRPr="0028191B">
        <w:rPr>
          <w:rFonts w:ascii="Times New Roman" w:hAnsi="Times New Roman" w:cs="Times New Roman"/>
          <w:sz w:val="28"/>
          <w:szCs w:val="28"/>
          <w:lang w:val="sr-Cyrl-BA"/>
        </w:rPr>
        <w:t>Примјери услуга е-управе у Шведској</w:t>
      </w:r>
    </w:p>
    <w:p w14:paraId="67C596E3" w14:textId="1DCA8E36" w:rsidR="0087741C" w:rsidRPr="0028191B" w:rsidRDefault="00CA1720" w:rsidP="00CA1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Примјери услуга е-управе у Француској</w:t>
      </w:r>
    </w:p>
    <w:p w14:paraId="3560B769" w14:textId="77777777" w:rsidR="00CA1720" w:rsidRPr="0028191B" w:rsidRDefault="00CA1720" w:rsidP="00CA1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23A5E1B" w14:textId="406F34E9" w:rsidR="00202E36" w:rsidRPr="0028191B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ПОСЛОВНЕ ИНФОРМАЦИОНЕ ТХНОЛОГИЈЕ</w:t>
      </w:r>
      <w:r w:rsidR="00C17F89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</w:t>
      </w:r>
    </w:p>
    <w:p w14:paraId="29ED7B62" w14:textId="77777777" w:rsidR="00E85B45" w:rsidRPr="0028191B" w:rsidRDefault="00202E36" w:rsidP="00E85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E85B45" w:rsidRPr="0028191B">
        <w:rPr>
          <w:rFonts w:ascii="Times New Roman" w:hAnsi="Times New Roman" w:cs="Times New Roman"/>
          <w:sz w:val="28"/>
          <w:szCs w:val="28"/>
          <w:lang w:val="sr-Cyrl-BA"/>
        </w:rPr>
        <w:t>Примјена информационих технологија у медицини</w:t>
      </w:r>
    </w:p>
    <w:p w14:paraId="24DF7DFE" w14:textId="3D0A10E6" w:rsidR="00202E36" w:rsidRPr="0028191B" w:rsidRDefault="00E85B45" w:rsidP="00E85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Примјена информационих технологија у војној индустрији</w:t>
      </w:r>
    </w:p>
    <w:p w14:paraId="19A0989C" w14:textId="77777777" w:rsidR="00E85B45" w:rsidRPr="0028191B" w:rsidRDefault="00E85B45" w:rsidP="00E85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2CF13D3C" w14:textId="0FB2A9CF" w:rsidR="00202E36" w:rsidRPr="0028191B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ПОСЛОВНЕ БАЗЕ ПОДАТАКА</w:t>
      </w:r>
      <w:r w:rsidR="00C17F89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</w:p>
    <w:p w14:paraId="177F9947" w14:textId="77777777" w:rsidR="00E85B45" w:rsidRPr="0028191B" w:rsidRDefault="00202E36" w:rsidP="00E85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E85B45" w:rsidRPr="0028191B">
        <w:rPr>
          <w:rFonts w:ascii="Times New Roman" w:hAnsi="Times New Roman" w:cs="Times New Roman"/>
          <w:sz w:val="28"/>
          <w:szCs w:val="28"/>
          <w:lang w:val="sr-Cyrl-BA"/>
        </w:rPr>
        <w:t>Базе података у осигуравајућим компанијама</w:t>
      </w:r>
    </w:p>
    <w:p w14:paraId="59AE07F5" w14:textId="0D85FA85" w:rsidR="00202E36" w:rsidRDefault="00E85B45" w:rsidP="00E85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База података праћења кретања људи у доба пандемије COVID-19 за Индију</w:t>
      </w:r>
    </w:p>
    <w:p w14:paraId="56DBD805" w14:textId="77777777" w:rsidR="0028191B" w:rsidRPr="0028191B" w:rsidRDefault="0028191B" w:rsidP="00E85B4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04742CA1" w14:textId="7960D062" w:rsidR="00202E36" w:rsidRPr="0028191B" w:rsidRDefault="00202E36" w:rsidP="00202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НАПОМЕНА: Проф. др Срђан Дамјановић у текућој </w:t>
      </w:r>
      <w:r w:rsidR="00E85B45"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акаддемској </w:t>
      </w: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години може преузети максимално 5 кандидата.</w:t>
      </w:r>
    </w:p>
    <w:p w14:paraId="77E0E22B" w14:textId="77777777" w:rsidR="00202E36" w:rsidRPr="0028191B" w:rsidRDefault="00202E36" w:rsidP="00202E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095188FB" w14:textId="77777777" w:rsidR="00202E36" w:rsidRPr="0028191B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1800B451" w14:textId="77777777" w:rsidR="00773EAA" w:rsidRPr="0028191B" w:rsidRDefault="00773EAA" w:rsidP="00A04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14:paraId="6E124491" w14:textId="77777777" w:rsidR="00773EAA" w:rsidRPr="0028191B" w:rsidRDefault="00773EAA" w:rsidP="00A041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4DDD50E8" w14:textId="77777777" w:rsidR="00773EAA" w:rsidRPr="0028191B" w:rsidRDefault="00773EAA" w:rsidP="00A0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14:paraId="3E75B337" w14:textId="604FFCB1" w:rsidR="00A0418B" w:rsidRPr="0028191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BA"/>
        </w:rPr>
        <w:t xml:space="preserve">1. </w:t>
      </w:r>
      <w:r w:rsidR="00E85B45" w:rsidRPr="0028191B">
        <w:rPr>
          <w:rFonts w:ascii="Times New Roman" w:hAnsi="Times New Roman" w:cs="Times New Roman"/>
          <w:bCs/>
          <w:sz w:val="28"/>
          <w:szCs w:val="28"/>
          <w:lang w:val="sr-Cyrl-BA"/>
        </w:rPr>
        <w:t>Утицај раста каматних стопа на пословање друштава за осигурање</w:t>
      </w:r>
    </w:p>
    <w:p w14:paraId="0F68B158" w14:textId="77777777" w:rsidR="00A0418B" w:rsidRPr="0028191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E6843ED" w14:textId="77777777" w:rsidR="00A0418B" w:rsidRPr="0028191B" w:rsidRDefault="00A0418B" w:rsidP="00A041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102B576" w14:textId="77777777" w:rsidR="00A0418B" w:rsidRPr="0028191B" w:rsidRDefault="00A0418B" w:rsidP="00A04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</w:pPr>
      <w:r w:rsidRPr="0028191B"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  <w:t>ПРОФ. ДР ВИТОМИР СТАРЧЕВИЋ</w:t>
      </w:r>
    </w:p>
    <w:p w14:paraId="1FF84BF5" w14:textId="77777777" w:rsidR="00202E36" w:rsidRPr="0028191B" w:rsidRDefault="00202E36" w:rsidP="00A04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sr-Cyrl-RS"/>
        </w:rPr>
      </w:pPr>
    </w:p>
    <w:p w14:paraId="1386B28D" w14:textId="77777777" w:rsidR="00773EAA" w:rsidRPr="0028191B" w:rsidRDefault="00202E36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УЛАГАЊЕ У ХОВ:</w:t>
      </w:r>
    </w:p>
    <w:p w14:paraId="220A2078" w14:textId="00670926" w:rsidR="00E85B45" w:rsidRPr="0028191B" w:rsidRDefault="00202E36" w:rsidP="00E85B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28191B">
        <w:rPr>
          <w:rFonts w:ascii="Times New Roman" w:hAnsi="Times New Roman" w:cs="Times New Roman"/>
          <w:sz w:val="28"/>
          <w:szCs w:val="28"/>
        </w:rPr>
        <w:t xml:space="preserve">. </w:t>
      </w:r>
      <w:r w:rsidR="00E85B45" w:rsidRPr="0028191B">
        <w:rPr>
          <w:rFonts w:ascii="Times New Roman" w:hAnsi="Times New Roman" w:cs="Times New Roman"/>
          <w:sz w:val="28"/>
          <w:szCs w:val="28"/>
        </w:rPr>
        <w:t>Стратегија инвестирања институционалних инвеститора на тржишту капитала</w:t>
      </w:r>
      <w:r w:rsidR="00E85B45" w:rsidRPr="00281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85B45" w:rsidRPr="0028191B">
        <w:rPr>
          <w:rFonts w:ascii="Times New Roman" w:hAnsi="Times New Roman" w:cs="Times New Roman"/>
          <w:sz w:val="28"/>
          <w:szCs w:val="28"/>
        </w:rPr>
        <w:t>Републике Српске</w:t>
      </w:r>
    </w:p>
    <w:p w14:paraId="798C6146" w14:textId="77777777" w:rsidR="00E85B45" w:rsidRPr="0028191B" w:rsidRDefault="00E85B45" w:rsidP="00E85B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191B">
        <w:rPr>
          <w:rFonts w:ascii="Times New Roman" w:hAnsi="Times New Roman" w:cs="Times New Roman"/>
          <w:sz w:val="28"/>
          <w:szCs w:val="28"/>
        </w:rPr>
        <w:t xml:space="preserve">2. Улога домицилних берзи у развоју финансијског тржишта БиХ </w:t>
      </w:r>
    </w:p>
    <w:p w14:paraId="3B6357F2" w14:textId="197CB7CA" w:rsidR="00202E36" w:rsidRPr="0028191B" w:rsidRDefault="00E85B45" w:rsidP="00E85B4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sz w:val="28"/>
          <w:szCs w:val="28"/>
        </w:rPr>
        <w:t>3. Значај трансформације инвестиционих фондова у Републици Српској</w:t>
      </w:r>
    </w:p>
    <w:p w14:paraId="1D80ACA2" w14:textId="77777777" w:rsidR="007326CC" w:rsidRPr="0028191B" w:rsidRDefault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6C6B799F" w14:textId="77777777" w:rsidR="007326CC" w:rsidRPr="0028191B" w:rsidRDefault="0073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384655A1" w14:textId="06A38A86" w:rsidR="007326CC" w:rsidRPr="0028191B" w:rsidRDefault="00035E7A" w:rsidP="00035E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ПРОФ. ДР ИВАН МИРОВИЋ</w:t>
      </w:r>
    </w:p>
    <w:p w14:paraId="31306CF6" w14:textId="77777777" w:rsidR="00035E7A" w:rsidRPr="0028191B" w:rsidRDefault="00035E7A" w:rsidP="00035E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14:paraId="50149B00" w14:textId="29D0F994" w:rsidR="00035E7A" w:rsidRPr="0028191B" w:rsidRDefault="00035E7A" w:rsidP="00035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RS"/>
        </w:rPr>
        <w:t>КОРПОРАТИВНО И ИНВЕСТИЦИОНО БАНКАРСТВО:</w:t>
      </w:r>
    </w:p>
    <w:p w14:paraId="751A52C3" w14:textId="77777777" w:rsidR="00035E7A" w:rsidRPr="0028191B" w:rsidRDefault="00035E7A" w:rsidP="00C40D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1. Базелски стандарди у банкарству</w:t>
      </w:r>
    </w:p>
    <w:p w14:paraId="0DE5FDA7" w14:textId="77777777" w:rsidR="00035E7A" w:rsidRPr="0028191B" w:rsidRDefault="00035E7A" w:rsidP="00C40D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2. Фузије и аквизиције у банкарству</w:t>
      </w:r>
    </w:p>
    <w:p w14:paraId="5D51C74C" w14:textId="4A55B798" w:rsidR="007E6B74" w:rsidRDefault="00035E7A" w:rsidP="00C40DD9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3. Финансијске технологије у банкарству.</w:t>
      </w:r>
    </w:p>
    <w:p w14:paraId="6D03D780" w14:textId="77777777" w:rsidR="00C17F89" w:rsidRPr="0028191B" w:rsidRDefault="00C17F89" w:rsidP="00C40DD9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5FF95011" w14:textId="1541C4D0" w:rsidR="007E6B74" w:rsidRPr="0028191B" w:rsidRDefault="007E6B74" w:rsidP="007E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 xml:space="preserve">ПРОФ. ДР </w:t>
      </w: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СРЂАН ЛАЛИЋ</w:t>
      </w:r>
    </w:p>
    <w:p w14:paraId="7A8177CF" w14:textId="77777777" w:rsidR="007E6B74" w:rsidRPr="0028191B" w:rsidRDefault="007E6B74" w:rsidP="007E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14:paraId="53DE4605" w14:textId="32BB5EBA" w:rsidR="007E6B74" w:rsidRPr="0028191B" w:rsidRDefault="00DD26F2" w:rsidP="007E6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RS"/>
        </w:rPr>
        <w:t>ФОРЕНЗИЧКО РАЧУНОВОДСТВО И РЕВИЗИЈА</w:t>
      </w:r>
      <w:r w:rsidR="007E6B74" w:rsidRPr="0028191B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14:paraId="1131178B" w14:textId="434C8B19" w:rsidR="007E6B74" w:rsidRPr="0028191B" w:rsidRDefault="007E6B74" w:rsidP="007E6B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1. </w:t>
      </w:r>
      <w:r w:rsidR="00DD26F2"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Форензичко рачуноводство – средство заштите од манипулација   рачуноводственим подацима</w:t>
      </w:r>
    </w:p>
    <w:p w14:paraId="2CC0D6EE" w14:textId="5CECD0CE" w:rsidR="007E6B74" w:rsidRPr="0028191B" w:rsidRDefault="007E6B74" w:rsidP="00C40DD9">
      <w:pPr>
        <w:rPr>
          <w:rFonts w:ascii="Times New Roman" w:hAnsi="Times New Roman" w:cs="Times New Roman"/>
          <w:lang w:val="sr-Cyrl-RS"/>
        </w:rPr>
      </w:pPr>
    </w:p>
    <w:p w14:paraId="52D6E974" w14:textId="3DAA1593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RS"/>
        </w:rPr>
        <w:t>МУЛТИНАЦИОНАЛНО</w:t>
      </w:r>
      <w:r w:rsidRPr="00281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РАЧУНОВОДСТВО:</w:t>
      </w:r>
    </w:p>
    <w:p w14:paraId="53577E99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1. </w:t>
      </w: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Рачуноводствени третман трансакција између повезаних правних лица у међународном окружењу</w:t>
      </w:r>
    </w:p>
    <w:p w14:paraId="385C9542" w14:textId="1A683C89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2. </w:t>
      </w:r>
      <w:r w:rsidRPr="0028191B">
        <w:rPr>
          <w:rFonts w:ascii="Times New Roman" w:hAnsi="Times New Roman" w:cs="Times New Roman"/>
          <w:bCs/>
          <w:sz w:val="28"/>
          <w:szCs w:val="28"/>
          <w:lang w:val="sr-Cyrl-RS"/>
        </w:rPr>
        <w:t>Значај хармонизације финансијског извјештавања у међународном пословном амбијенту</w:t>
      </w:r>
    </w:p>
    <w:p w14:paraId="55B43ABB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292C0DB5" w14:textId="77777777" w:rsidR="00DD26F2" w:rsidRDefault="00DD26F2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7DA4DBA" w14:textId="77777777" w:rsidR="00C17F89" w:rsidRDefault="00C17F89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0D71EE40" w14:textId="77777777" w:rsidR="00C17F89" w:rsidRDefault="00C17F89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7EA0EEA7" w14:textId="77777777" w:rsidR="00C17F89" w:rsidRDefault="00C17F89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6A07935C" w14:textId="77777777" w:rsidR="00C17F89" w:rsidRPr="0028191B" w:rsidRDefault="00C17F89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7D41403" w14:textId="77777777" w:rsidR="00DD26F2" w:rsidRPr="0028191B" w:rsidRDefault="00DD26F2" w:rsidP="00DD2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lastRenderedPageBreak/>
        <w:t>ПРОФ. ДР ЖИВКО ЕРЦЕГ</w:t>
      </w:r>
    </w:p>
    <w:p w14:paraId="5E107880" w14:textId="77777777" w:rsidR="00DD26F2" w:rsidRPr="0028191B" w:rsidRDefault="00DD26F2" w:rsidP="00DD2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38EBB64B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14:paraId="7C1DDD82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>1. Еко-иновације у менаџменту: Стратегије за постизање одрживог развоја</w:t>
      </w:r>
    </w:p>
    <w:p w14:paraId="20C7C33B" w14:textId="7B2ED77F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Утицај ЕСГ стратегија на репутацију бренда и повјерење потрошача</w:t>
      </w:r>
    </w:p>
    <w:p w14:paraId="2A9983C7" w14:textId="6B76BC85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Креирање организационе културе усмјерене на иновације</w:t>
      </w:r>
    </w:p>
    <w:p w14:paraId="5E613EDC" w14:textId="5D5B9732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Менаџмент вјештачке интелигенције и етички изазови</w:t>
      </w:r>
    </w:p>
    <w:p w14:paraId="0A1820B7" w14:textId="01E02BC9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5.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Психолошка сигурност и подстицање иновативних тимова</w:t>
      </w:r>
    </w:p>
    <w:p w14:paraId="5AABB5D7" w14:textId="77777777" w:rsidR="00DD26F2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2DB969B" w14:textId="77777777" w:rsidR="00C17F89" w:rsidRPr="0028191B" w:rsidRDefault="00C17F89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086BDD23" w14:textId="77777777" w:rsidR="00DD26F2" w:rsidRPr="0028191B" w:rsidRDefault="00DD26F2" w:rsidP="00DD2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ДОЦ. ДР БИЉАНА КОВАЧЕВИЋ</w:t>
      </w:r>
    </w:p>
    <w:p w14:paraId="2D0F4E00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14:paraId="3F301803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14:paraId="33ACBEBE" w14:textId="77777777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</w:rPr>
        <w:t>1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. Трансформација организационе културе кроз ЕСГ иницијативе</w:t>
      </w:r>
    </w:p>
    <w:p w14:paraId="051E45FC" w14:textId="75AD7D7E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Улога вјештачке интелигенције у менаџменту промјена</w:t>
      </w:r>
    </w:p>
    <w:p w14:paraId="756F888B" w14:textId="6DD29A60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Иновативни приступи менаџмента у дигиталној трансформацији</w:t>
      </w:r>
    </w:p>
    <w:p w14:paraId="52D63EF2" w14:textId="7947FB28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Менаџмент иновација у окружењу рада на даљину</w:t>
      </w:r>
    </w:p>
    <w:p w14:paraId="331605E7" w14:textId="0CAFC8EC" w:rsidR="00DD26F2" w:rsidRPr="0028191B" w:rsidRDefault="00DD26F2" w:rsidP="00DD2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8191B">
        <w:rPr>
          <w:rFonts w:ascii="Times New Roman" w:hAnsi="Times New Roman" w:cs="Times New Roman"/>
          <w:sz w:val="28"/>
          <w:szCs w:val="28"/>
          <w:lang w:val="sr-Cyrl-BA"/>
        </w:rPr>
        <w:t xml:space="preserve">5. </w:t>
      </w:r>
      <w:r w:rsidRPr="0028191B">
        <w:rPr>
          <w:rFonts w:ascii="Times New Roman" w:hAnsi="Times New Roman" w:cs="Times New Roman"/>
          <w:sz w:val="28"/>
          <w:szCs w:val="28"/>
          <w:lang w:val="sr-Cyrl-BA"/>
        </w:rPr>
        <w:t>Агилни менаџмент и прилагођавање промјенљивим тржишним условима</w:t>
      </w:r>
    </w:p>
    <w:p w14:paraId="7155DF57" w14:textId="5C21A1FA" w:rsidR="00DD26F2" w:rsidRDefault="00DD26F2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1E938D82" w14:textId="77777777" w:rsidR="00C17F89" w:rsidRPr="00C17F89" w:rsidRDefault="00C17F89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2E63AB82" w14:textId="362D94DA" w:rsidR="00D3614E" w:rsidRPr="0028191B" w:rsidRDefault="00D3614E" w:rsidP="00D36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28191B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 xml:space="preserve">ПРОФ. ДР </w:t>
      </w:r>
      <w:r w:rsidR="00C17F89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ЈЕЛЕНА ДАМЈАНОВИЋ</w:t>
      </w:r>
    </w:p>
    <w:p w14:paraId="40B75C2A" w14:textId="77777777" w:rsidR="00D3614E" w:rsidRPr="0028191B" w:rsidRDefault="00D3614E" w:rsidP="00D36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7FA7154B" w14:textId="0DB43209" w:rsidR="00D3614E" w:rsidRPr="00D3614E" w:rsidRDefault="00D3614E" w:rsidP="00D3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ПРАВО</w:t>
      </w:r>
      <w:r w:rsidRPr="0028191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ЕВРОПСКЕ УНИЈЕ</w:t>
      </w:r>
      <w:r w:rsidR="00C17F89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14:paraId="2F77E7CB" w14:textId="333964C2" w:rsidR="00D3614E" w:rsidRPr="00D3614E" w:rsidRDefault="00D3614E" w:rsidP="00D3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 О ЛИЗИНГУ У ПРАВУ ЕВРОПСКЕ УНИЈЕ И ЊЕГОВ ЗНАЧАЈ У САВРЕМЕНОМ ПОСЛОВАЊУ </w:t>
      </w:r>
    </w:p>
    <w:p w14:paraId="26041A7C" w14:textId="5479514D" w:rsidR="00D3614E" w:rsidRPr="00D3614E" w:rsidRDefault="00D3614E" w:rsidP="00D3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2. </w:t>
      </w: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ОГРАНИЧАВАЊЕ ТРЖИШТА У ПРАВУ ЕВРОПСКЕ УНИЈЕ </w:t>
      </w:r>
    </w:p>
    <w:p w14:paraId="0678C252" w14:textId="5FC64A4A" w:rsidR="00D3614E" w:rsidRPr="00D3614E" w:rsidRDefault="00D3614E" w:rsidP="00D3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3. </w:t>
      </w: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>ПРАВНИ ПОЛОЖАЈ МАЊИНСКИХ АКЦИОНАРА У ПРАВУ ЕВРОПСКЕ УНИЈЕ</w:t>
      </w:r>
    </w:p>
    <w:p w14:paraId="61C36AE6" w14:textId="161B0A91" w:rsidR="00D3614E" w:rsidRPr="00D3614E" w:rsidRDefault="00D3614E" w:rsidP="00D3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4. </w:t>
      </w: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>НЕЛОЈАЛНА КОНКУРЕНЦИЈА У ПРАВУ ЕВРОПСКЕ УНИЈЕ</w:t>
      </w:r>
    </w:p>
    <w:p w14:paraId="20E8F2B7" w14:textId="72BBDC90" w:rsidR="00D3614E" w:rsidRPr="00D3614E" w:rsidRDefault="00D3614E" w:rsidP="00D3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5. </w:t>
      </w:r>
      <w:r w:rsidRPr="00D3614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 О ФРАНШИЗИНГУ У ПРАВУ ЕВРОПСКЕ УНИЈЕ И ЊЕГОВ ЗНАЧАЈ У САВРЕМЕНОМ ПОСЛОВАЊУ </w:t>
      </w:r>
    </w:p>
    <w:p w14:paraId="0B2D6DFB" w14:textId="77777777" w:rsidR="00D3614E" w:rsidRPr="00D3614E" w:rsidRDefault="00D3614E" w:rsidP="00DD2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sectPr w:rsidR="00D3614E" w:rsidRPr="00D3614E" w:rsidSect="0028191B">
      <w:pgSz w:w="12240" w:h="15840"/>
      <w:pgMar w:top="850" w:right="1008" w:bottom="8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656"/>
    <w:multiLevelType w:val="hybridMultilevel"/>
    <w:tmpl w:val="805E274E"/>
    <w:lvl w:ilvl="0" w:tplc="504E1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33642"/>
    <w:multiLevelType w:val="hybridMultilevel"/>
    <w:tmpl w:val="6C5E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A5001"/>
    <w:multiLevelType w:val="hybridMultilevel"/>
    <w:tmpl w:val="6896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90B36"/>
    <w:multiLevelType w:val="hybridMultilevel"/>
    <w:tmpl w:val="22662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3248C"/>
    <w:multiLevelType w:val="hybridMultilevel"/>
    <w:tmpl w:val="55A8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37038">
    <w:abstractNumId w:val="11"/>
  </w:num>
  <w:num w:numId="2" w16cid:durableId="752240840">
    <w:abstractNumId w:val="5"/>
  </w:num>
  <w:num w:numId="3" w16cid:durableId="326902145">
    <w:abstractNumId w:val="21"/>
  </w:num>
  <w:num w:numId="4" w16cid:durableId="2103408306">
    <w:abstractNumId w:val="9"/>
  </w:num>
  <w:num w:numId="5" w16cid:durableId="1820996137">
    <w:abstractNumId w:val="18"/>
  </w:num>
  <w:num w:numId="6" w16cid:durableId="585924037">
    <w:abstractNumId w:val="15"/>
  </w:num>
  <w:num w:numId="7" w16cid:durableId="1366634961">
    <w:abstractNumId w:val="26"/>
  </w:num>
  <w:num w:numId="8" w16cid:durableId="1226180235">
    <w:abstractNumId w:val="13"/>
  </w:num>
  <w:num w:numId="9" w16cid:durableId="2100252766">
    <w:abstractNumId w:val="14"/>
  </w:num>
  <w:num w:numId="10" w16cid:durableId="2124381166">
    <w:abstractNumId w:val="6"/>
  </w:num>
  <w:num w:numId="11" w16cid:durableId="257521209">
    <w:abstractNumId w:val="17"/>
  </w:num>
  <w:num w:numId="12" w16cid:durableId="1013459029">
    <w:abstractNumId w:val="16"/>
  </w:num>
  <w:num w:numId="13" w16cid:durableId="529494102">
    <w:abstractNumId w:val="22"/>
  </w:num>
  <w:num w:numId="14" w16cid:durableId="622536933">
    <w:abstractNumId w:val="8"/>
  </w:num>
  <w:num w:numId="15" w16cid:durableId="200215800">
    <w:abstractNumId w:val="27"/>
  </w:num>
  <w:num w:numId="16" w16cid:durableId="1912080424">
    <w:abstractNumId w:val="4"/>
  </w:num>
  <w:num w:numId="17" w16cid:durableId="1731074415">
    <w:abstractNumId w:val="24"/>
  </w:num>
  <w:num w:numId="18" w16cid:durableId="619845735">
    <w:abstractNumId w:val="0"/>
  </w:num>
  <w:num w:numId="19" w16cid:durableId="2015572921">
    <w:abstractNumId w:val="3"/>
  </w:num>
  <w:num w:numId="20" w16cid:durableId="1220479108">
    <w:abstractNumId w:val="12"/>
  </w:num>
  <w:num w:numId="21" w16cid:durableId="874464158">
    <w:abstractNumId w:val="19"/>
  </w:num>
  <w:num w:numId="22" w16cid:durableId="1001852655">
    <w:abstractNumId w:val="7"/>
  </w:num>
  <w:num w:numId="23" w16cid:durableId="878709527">
    <w:abstractNumId w:val="10"/>
  </w:num>
  <w:num w:numId="24" w16cid:durableId="552160630">
    <w:abstractNumId w:val="20"/>
  </w:num>
  <w:num w:numId="25" w16cid:durableId="1547133646">
    <w:abstractNumId w:val="2"/>
  </w:num>
  <w:num w:numId="26" w16cid:durableId="981931986">
    <w:abstractNumId w:val="1"/>
  </w:num>
  <w:num w:numId="27" w16cid:durableId="1379934991">
    <w:abstractNumId w:val="23"/>
  </w:num>
  <w:num w:numId="28" w16cid:durableId="584795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E7"/>
    <w:rsid w:val="00035E7A"/>
    <w:rsid w:val="00071520"/>
    <w:rsid w:val="0008500C"/>
    <w:rsid w:val="00087889"/>
    <w:rsid w:val="00105C8B"/>
    <w:rsid w:val="00152E20"/>
    <w:rsid w:val="00183BAE"/>
    <w:rsid w:val="00202E36"/>
    <w:rsid w:val="00243257"/>
    <w:rsid w:val="00257512"/>
    <w:rsid w:val="00265CBC"/>
    <w:rsid w:val="0027794A"/>
    <w:rsid w:val="0028191B"/>
    <w:rsid w:val="00282653"/>
    <w:rsid w:val="002A181F"/>
    <w:rsid w:val="002E70A9"/>
    <w:rsid w:val="00324EE2"/>
    <w:rsid w:val="00394C2A"/>
    <w:rsid w:val="003B5C9A"/>
    <w:rsid w:val="00427B29"/>
    <w:rsid w:val="004518AD"/>
    <w:rsid w:val="004601B3"/>
    <w:rsid w:val="004A7443"/>
    <w:rsid w:val="00582B29"/>
    <w:rsid w:val="006931AB"/>
    <w:rsid w:val="007027E8"/>
    <w:rsid w:val="00716630"/>
    <w:rsid w:val="00730CDE"/>
    <w:rsid w:val="007326CC"/>
    <w:rsid w:val="00753FDF"/>
    <w:rsid w:val="00773EAA"/>
    <w:rsid w:val="007969D7"/>
    <w:rsid w:val="007E6B74"/>
    <w:rsid w:val="00875D7E"/>
    <w:rsid w:val="0087741C"/>
    <w:rsid w:val="00881E52"/>
    <w:rsid w:val="009F4E2B"/>
    <w:rsid w:val="00A0418B"/>
    <w:rsid w:val="00A24F1D"/>
    <w:rsid w:val="00A631DE"/>
    <w:rsid w:val="00B47655"/>
    <w:rsid w:val="00B81256"/>
    <w:rsid w:val="00B83722"/>
    <w:rsid w:val="00BC0A25"/>
    <w:rsid w:val="00BC76ED"/>
    <w:rsid w:val="00C13CE3"/>
    <w:rsid w:val="00C17F89"/>
    <w:rsid w:val="00C30E60"/>
    <w:rsid w:val="00C475E7"/>
    <w:rsid w:val="00C523B3"/>
    <w:rsid w:val="00C54B7C"/>
    <w:rsid w:val="00CA1720"/>
    <w:rsid w:val="00CA506F"/>
    <w:rsid w:val="00CE144D"/>
    <w:rsid w:val="00D20E73"/>
    <w:rsid w:val="00D3614E"/>
    <w:rsid w:val="00D70F86"/>
    <w:rsid w:val="00DB030D"/>
    <w:rsid w:val="00DD26F2"/>
    <w:rsid w:val="00E85B45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E698"/>
  <w15:docId w15:val="{722477EB-3173-4521-AEAB-08BB2AE4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  <w:style w:type="paragraph" w:styleId="NoSpacing">
    <w:name w:val="No Spacing"/>
    <w:uiPriority w:val="1"/>
    <w:qFormat/>
    <w:rsid w:val="00202E36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069C-5769-4EF8-B733-E1284CC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2</cp:revision>
  <cp:lastPrinted>2025-05-21T07:12:00Z</cp:lastPrinted>
  <dcterms:created xsi:type="dcterms:W3CDTF">2025-05-21T07:21:00Z</dcterms:created>
  <dcterms:modified xsi:type="dcterms:W3CDTF">2025-05-21T07:21:00Z</dcterms:modified>
</cp:coreProperties>
</file>